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0BD" w:rsidRPr="00EF538B" w:rsidRDefault="00A769E7" w:rsidP="006360BD">
      <w:pPr>
        <w:spacing w:after="0" w:line="240" w:lineRule="auto"/>
        <w:jc w:val="center"/>
        <w:rPr>
          <w:rFonts w:cs="Calibri"/>
          <w:b/>
          <w:color w:val="404040"/>
          <w:sz w:val="24"/>
          <w:szCs w:val="24"/>
        </w:rPr>
      </w:pPr>
      <w:r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B065F9" wp14:editId="7844E64F">
                <wp:simplePos x="0" y="0"/>
                <wp:positionH relativeFrom="column">
                  <wp:posOffset>12844145</wp:posOffset>
                </wp:positionH>
                <wp:positionV relativeFrom="paragraph">
                  <wp:posOffset>-572188</wp:posOffset>
                </wp:positionV>
                <wp:extent cx="1128395" cy="509047"/>
                <wp:effectExtent l="19050" t="19050" r="33655" b="6286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09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5AA" w:rsidRPr="00132896" w:rsidRDefault="00A769E7" w:rsidP="00A769E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</w:rPr>
                              <w:t>Septembre</w:t>
                            </w:r>
                            <w:r w:rsidR="004C45AA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1011.35pt;margin-top:-45.05pt;width:88.85pt;height:4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" fillcolor="#d8d8d8" strokecolor="#f2f2f2" strokeweight="3pt">
                <v:shadow on="t" color="#d8d8d8" opacity=".5" offset="1pt"/>
                <v:textbox>
                  <w:txbxContent>
                    <w:p w:rsidR="004C45AA" w:rsidRPr="00132896" w:rsidRDefault="00A769E7" w:rsidP="00A769E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404040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</w:rPr>
                        <w:t>Septembre</w:t>
                      </w:r>
                      <w:r w:rsidR="004C45AA" w:rsidRPr="00132896">
                        <w:rPr>
                          <w:rFonts w:cs="Calibri"/>
                          <w:b/>
                          <w:color w:val="404040"/>
                        </w:rPr>
                        <w:t xml:space="preserve"> 2017</w:t>
                      </w:r>
                    </w:p>
                  </w:txbxContent>
                </v:textbox>
              </v:roundrect>
            </w:pict>
          </mc:Fallback>
        </mc:AlternateContent>
      </w:r>
      <w:r w:rsidR="002E411B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858C91" wp14:editId="0A6E8EDD">
                <wp:simplePos x="0" y="0"/>
                <wp:positionH relativeFrom="column">
                  <wp:posOffset>3116580</wp:posOffset>
                </wp:positionH>
                <wp:positionV relativeFrom="paragraph">
                  <wp:posOffset>-27940</wp:posOffset>
                </wp:positionV>
                <wp:extent cx="6995795" cy="1287145"/>
                <wp:effectExtent l="11430" t="10160" r="12700" b="2667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BDDE"/>
                        </a:soli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4D1" w:rsidRPr="0094307C" w:rsidRDefault="00C134D1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8"/>
                                <w:szCs w:val="32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Chef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(fe)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 xml:space="preserve"> de CASPE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7617D0" w:rsidRPr="00084B8E" w:rsidRDefault="007617D0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Responsable à l’échelon local du fonctionnement des établissements scolaires et de la petite enfance ainsi que de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l’organisation de</w:t>
                            </w: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s activités péri et extra scolaires </w:t>
                            </w:r>
                          </w:p>
                          <w:p w:rsidR="007617D0" w:rsidRPr="00084B8E" w:rsidRDefault="00C33E0D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elation avec 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l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es mairies d’arrondissement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</w:p>
                          <w:p w:rsidR="007617D0" w:rsidRPr="00084B8E" w:rsidRDefault="00AC2861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Coordonne, anime et s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upervise l’ensemble des activités des personnels de la CAS/PE</w:t>
                            </w:r>
                          </w:p>
                          <w:p w:rsidR="001D26CD" w:rsidRPr="0094307C" w:rsidRDefault="001D26CD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  <w:t>Accueil</w:t>
                            </w:r>
                            <w:r w:rsidR="007871AB"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  <w:t xml:space="preserve"> / Secrétariat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45.4pt;margin-top:-2.2pt;width:550.85pt;height:10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" fillcolor="#edbdde" strokecolor="#c2d69b" strokeweight="1pt">
                <v:shadow on="t" color="#7f7f7f" opacity=".5" offset="1pt"/>
                <v:textbox>
                  <w:txbxContent>
                    <w:p w:rsidR="00C134D1" w:rsidRPr="0094307C" w:rsidRDefault="00C134D1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8"/>
                          <w:szCs w:val="32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Chef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fe</w:t>
                      </w:r>
                      <w:proofErr w:type="spell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 xml:space="preserve"> de CASPE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8"/>
                          <w:szCs w:val="32"/>
                        </w:rPr>
                        <w:t xml:space="preserve"> </w:t>
                      </w:r>
                    </w:p>
                    <w:p w:rsidR="007617D0" w:rsidRPr="00084B8E" w:rsidRDefault="007617D0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Responsable à l’échelon local du fonctionnement des établissements scolaires et de la petite enfance ainsi que de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l’organisation de</w:t>
                      </w: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s activités péri et extra scolaires </w:t>
                      </w:r>
                    </w:p>
                    <w:p w:rsidR="007617D0" w:rsidRPr="00084B8E" w:rsidRDefault="00C33E0D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elation avec 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l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es mairies d’arrondissement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</w:p>
                    <w:p w:rsidR="007617D0" w:rsidRPr="00084B8E" w:rsidRDefault="00AC2861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Coordonne, anime et s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upervise l’ensemble des activités des personnels de la CAS/PE</w:t>
                      </w:r>
                    </w:p>
                    <w:p w:rsidR="001D26CD" w:rsidRPr="0094307C" w:rsidRDefault="001D26CD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  <w:t>Accueil</w:t>
                      </w:r>
                      <w:r w:rsidR="007871AB"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  <w:t xml:space="preserve"> / Secrétariat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4A9" w:rsidRPr="00794FE7" w:rsidRDefault="00014039">
      <w:pPr>
        <w:rPr>
          <w:rFonts w:cs="Calibri"/>
          <w:b/>
          <w:i/>
          <w:sz w:val="44"/>
          <w:szCs w:val="44"/>
        </w:rPr>
      </w:pPr>
      <w:r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B753F" wp14:editId="0B7DDE3D">
                <wp:simplePos x="0" y="0"/>
                <wp:positionH relativeFrom="column">
                  <wp:posOffset>10588625</wp:posOffset>
                </wp:positionH>
                <wp:positionV relativeFrom="paragraph">
                  <wp:posOffset>1588770</wp:posOffset>
                </wp:positionV>
                <wp:extent cx="3528695" cy="3905250"/>
                <wp:effectExtent l="19050" t="19050" r="33655" b="571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390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54B" w:rsidRPr="00206704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(fe)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du Pôle </w:t>
                            </w:r>
                          </w:p>
                          <w:p w:rsidR="0025054B" w:rsidRPr="00206704" w:rsidRDefault="00490A08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MinionPro-Regular"/>
                                <w:sz w:val="24"/>
                                <w:szCs w:val="24"/>
                                <w:lang w:eastAsia="fr-FR"/>
                              </w:rPr>
                              <w:pict>
                                <v:rect id="_x0000_i1026" style="width:2in;height:1.5pt" o:hralign="center" o:hrstd="t" o:hrnoshade="t" o:hr="t" fillcolor="#404040" stroked="f"/>
                              </w:pict>
                            </w:r>
                          </w:p>
                          <w:p w:rsidR="008C1AF9" w:rsidRPr="00132896" w:rsidRDefault="008C1AF9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C4633" w:rsidRPr="00132896" w:rsidRDefault="00DC4633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Coordinat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eur(</w:t>
                            </w: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rice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)</w:t>
                            </w:r>
                            <w:r w:rsidR="007A58DA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="00E12F5A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Petite Enfance</w:t>
                            </w:r>
                          </w:p>
                          <w:p w:rsidR="008E5A61" w:rsidRPr="00132896" w:rsidRDefault="008E5A61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F1945" w:rsidRPr="00132896" w:rsidRDefault="00490A08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Pro-Regular" w:hAnsi="MinionPro-Regular" w:cs="MinionPro-Regular"/>
                                <w:lang w:eastAsia="fr-FR"/>
                              </w:rPr>
                              <w:pict>
                                <v:rect id="_x0000_i1028" style="width:2in;height:1.5pt" o:hralign="center" o:hrstd="t" o:hrnoshade="t" o:hr="t" fillcolor="#404040" stroked="f"/>
                              </w:pict>
                            </w:r>
                          </w:p>
                          <w:p w:rsidR="008E5A61" w:rsidRPr="00132896" w:rsidRDefault="008E5A61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8E5A61" w:rsidRPr="00132896" w:rsidRDefault="008E5A61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Référent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ATEPE</w:t>
                            </w:r>
                          </w:p>
                          <w:p w:rsidR="0025054B" w:rsidRPr="00132896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C4633" w:rsidRPr="00132896" w:rsidRDefault="00490A08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Pro-Regular" w:hAnsi="MinionPro-Regular" w:cs="MinionPro-Regular"/>
                                <w:lang w:eastAsia="fr-FR"/>
                              </w:rPr>
                              <w:pict>
                                <v:rect id="_x0000_i1030" style="width:2in;height:1.5pt" o:hralign="center" o:hrstd="t" o:hrnoshade="t" o:hr="t" fillcolor="#404040" stroked="f"/>
                              </w:pict>
                            </w:r>
                          </w:p>
                          <w:p w:rsidR="00DF1945" w:rsidRPr="00132896" w:rsidRDefault="00DF1945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681F4B" w:rsidRPr="00132896" w:rsidRDefault="00681F4B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Référent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Famille</w:t>
                            </w:r>
                            <w:r w:rsidR="008C1AF9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833.75pt;margin-top:125.1pt;width:277.85pt;height:30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" fillcolor="#ccc0d9" strokecolor="#f2f2f2" strokeweight="3pt">
                <v:shadow on="t" color="#d8d8d8" opacity=".5" offset="1pt"/>
                <v:textbox>
                  <w:txbxContent>
                    <w:p w:rsidR="0025054B" w:rsidRPr="00206704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</w:pPr>
                      <w:proofErr w:type="gramStart"/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)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 xml:space="preserve"> du Pôle </w:t>
                      </w:r>
                    </w:p>
                    <w:p w:rsidR="0025054B" w:rsidRPr="00206704" w:rsidRDefault="00014039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MinionPro-Regular"/>
                          <w:sz w:val="24"/>
                          <w:szCs w:val="24"/>
                          <w:lang w:eastAsia="fr-FR"/>
                        </w:rPr>
                        <w:pict>
                          <v:rect id="_x0000_i1026" style="width:2in;height:1.5pt" o:hralign="center" o:hrstd="t" o:hrnoshade="t" o:hr="t" fillcolor="#404040" stroked="f"/>
                        </w:pict>
                      </w:r>
                    </w:p>
                    <w:p w:rsidR="008C1AF9" w:rsidRPr="00132896" w:rsidRDefault="008C1AF9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DC4633" w:rsidRPr="00132896" w:rsidRDefault="00DC4633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proofErr w:type="gramStart"/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Coordinat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eur(</w:t>
                      </w:r>
                      <w:proofErr w:type="spellStart"/>
                      <w:proofErr w:type="gramEnd"/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)</w:t>
                      </w:r>
                      <w:r w:rsidR="007A58DA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="00E12F5A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Petite Enfance</w:t>
                      </w:r>
                    </w:p>
                    <w:p w:rsidR="008E5A61" w:rsidRPr="00132896" w:rsidRDefault="008E5A61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DF1945" w:rsidRPr="00132896" w:rsidRDefault="00014039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MinionPro-Regular" w:hAnsi="MinionPro-Regular" w:cs="MinionPro-Regular"/>
                          <w:lang w:eastAsia="fr-FR"/>
                        </w:rPr>
                        <w:pict>
                          <v:rect id="_x0000_i1028" style="width:2in;height:1.5pt" o:hralign="center" o:hrstd="t" o:hrnoshade="t" o:hr="t" fillcolor="#404040" stroked="f"/>
                        </w:pict>
                      </w:r>
                    </w:p>
                    <w:p w:rsidR="008E5A61" w:rsidRPr="00132896" w:rsidRDefault="008E5A61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8E5A61" w:rsidRPr="00132896" w:rsidRDefault="008E5A61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Référent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ATEPE</w:t>
                      </w:r>
                    </w:p>
                    <w:p w:rsidR="0025054B" w:rsidRPr="00132896" w:rsidRDefault="0025054B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DC4633" w:rsidRPr="00132896" w:rsidRDefault="00014039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MinionPro-Regular" w:hAnsi="MinionPro-Regular" w:cs="MinionPro-Regular"/>
                          <w:lang w:eastAsia="fr-FR"/>
                        </w:rPr>
                        <w:pict>
                          <v:rect id="_x0000_i1030" style="width:2in;height:1.5pt" o:hralign="center" o:hrstd="t" o:hrnoshade="t" o:hr="t" fillcolor="#404040" stroked="f"/>
                        </w:pict>
                      </w:r>
                    </w:p>
                    <w:p w:rsidR="00DF1945" w:rsidRPr="00132896" w:rsidRDefault="00DF1945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681F4B" w:rsidRPr="00132896" w:rsidRDefault="00681F4B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Référent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Famille</w:t>
                      </w:r>
                      <w:r w:rsidR="008C1AF9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C3704C" wp14:editId="42B7FEE8">
                <wp:simplePos x="0" y="0"/>
                <wp:positionH relativeFrom="column">
                  <wp:posOffset>6802755</wp:posOffset>
                </wp:positionH>
                <wp:positionV relativeFrom="paragraph">
                  <wp:posOffset>1588770</wp:posOffset>
                </wp:positionV>
                <wp:extent cx="3647440" cy="7628890"/>
                <wp:effectExtent l="19050" t="19050" r="29210" b="482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7628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796" w:rsidRPr="00206704" w:rsidRDefault="001B5994" w:rsidP="00174D1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(fe)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</w:p>
                          <w:p w:rsidR="00174D14" w:rsidRPr="00EC4550" w:rsidRDefault="00B24E95" w:rsidP="00D406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</w:pPr>
                            <w:r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Pilote les activités de l’action éducative et </w:t>
                            </w:r>
                            <w:r w:rsidR="00C33E0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des personnels </w:t>
                            </w:r>
                            <w:r w:rsidR="000E0DD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de service</w:t>
                            </w:r>
                            <w:r w:rsidR="000E0DDD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0E0DD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au sein d</w:t>
                            </w:r>
                            <w:r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es écoles</w:t>
                            </w:r>
                            <w:r w:rsidR="0068670F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, relai formation, </w:t>
                            </w:r>
                            <w:r w:rsidR="008B1191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communication</w:t>
                            </w:r>
                            <w:r w:rsidR="00B217B3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, hygiène et sécurité</w:t>
                            </w:r>
                            <w:r w:rsidR="00C953E0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, suivi des grèves et absences syndicales</w:t>
                            </w:r>
                            <w:r w:rsidR="00C373FE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.</w:t>
                            </w:r>
                          </w:p>
                          <w:p w:rsidR="008E5A61" w:rsidRPr="00E12F5A" w:rsidRDefault="008E5A61" w:rsidP="00177DD1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2F5A" w:rsidRDefault="001436B4" w:rsidP="001436B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Chargé(e)</w:t>
                            </w:r>
                            <w:r w:rsidR="0025054B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s de Coordination </w:t>
                            </w:r>
                          </w:p>
                          <w:p w:rsidR="0025054B" w:rsidRPr="0094307C" w:rsidRDefault="0025054B" w:rsidP="001436B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Personnels de Service</w:t>
                            </w:r>
                          </w:p>
                          <w:p w:rsidR="009C686A" w:rsidRPr="00132896" w:rsidRDefault="00371FFE" w:rsidP="002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Organise</w:t>
                            </w:r>
                            <w:r w:rsidR="00AB6ED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encadre</w:t>
                            </w:r>
                            <w:r w:rsidR="00AB6ED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sur un secteur géographique, les activités des personnels de service dans les écoles,</w:t>
                            </w:r>
                            <w:r w:rsidR="009C686A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en lien ave</w:t>
                            </w:r>
                            <w:r w:rsidR="0024464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c le/la directeur/trice d’école :</w:t>
                            </w:r>
                            <w:r w:rsidRPr="00132896"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CC2EB0" w:rsidRPr="00200016" w:rsidRDefault="00CC2EB0" w:rsidP="009C686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Composition et suivi des équipes, plannings d’activités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>, relations avec les agents de service</w:t>
                            </w:r>
                          </w:p>
                          <w:p w:rsidR="0096328C" w:rsidRPr="00200016" w:rsidRDefault="009A1546" w:rsidP="009C686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Recrutements, c</w:t>
                            </w:r>
                            <w:r w:rsidR="0096328C" w:rsidRPr="00200016">
                              <w:rPr>
                                <w:i/>
                                <w:color w:val="404040"/>
                              </w:rPr>
                              <w:t>ongés, absences, remplacements</w:t>
                            </w:r>
                          </w:p>
                          <w:p w:rsidR="00AB7796" w:rsidRPr="00200016" w:rsidRDefault="0096328C" w:rsidP="009632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Techniques métier : </w:t>
                            </w:r>
                            <w:r w:rsidR="00D406BE" w:rsidRPr="00200016">
                              <w:rPr>
                                <w:i/>
                                <w:color w:val="404040"/>
                              </w:rPr>
                              <w:t xml:space="preserve">ménage, contrôle qualité, 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>conditions de travail, hygiène</w:t>
                            </w:r>
                            <w:r w:rsidR="002C6736" w:rsidRPr="00200016">
                              <w:rPr>
                                <w:i/>
                                <w:color w:val="404040"/>
                              </w:rPr>
                              <w:t xml:space="preserve"> et sécurité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 </w:t>
                            </w:r>
                          </w:p>
                          <w:p w:rsidR="00AB7796" w:rsidRPr="00E12F5A" w:rsidRDefault="00AB7796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7796" w:rsidRPr="0094307C" w:rsidRDefault="001436B4" w:rsidP="00371FF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Responsable Actio</w:t>
                            </w:r>
                            <w:r w:rsidR="00AB7796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n Educative </w:t>
                            </w:r>
                          </w:p>
                          <w:p w:rsidR="00BE11DE" w:rsidRDefault="00713C24" w:rsidP="00A503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Met en œuvre </w:t>
                            </w:r>
                            <w:r w:rsidR="008A0A6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dans les écoles la politique éducative définie par la collectivité</w:t>
                            </w:r>
                            <w:r w:rsidR="005714C3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 :</w:t>
                            </w:r>
                            <w:r w:rsidR="001F6AE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animation et  coordination de l’action éducative,</w:t>
                            </w:r>
                            <w:r w:rsidRPr="002E4C29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élaboration et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</w:t>
                            </w:r>
                            <w:r w:rsidR="005714C3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du budget de fonctionnement,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traitement des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affaires signalé</w:t>
                            </w:r>
                            <w:r w:rsidR="005714C3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es, </w:t>
                            </w:r>
                            <w:r w:rsidR="002E4C29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coordination de la gestion des situations de crise ou d’urgence,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r</w:t>
                            </w:r>
                            <w:r w:rsidR="001F6AEB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elations avec les </w:t>
                            </w:r>
                            <w:r w:rsidR="000E0DDD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partenaires extérieur</w:t>
                            </w:r>
                            <w:r w:rsidR="00871B95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s.</w:t>
                            </w:r>
                          </w:p>
                          <w:p w:rsidR="00A503C8" w:rsidRPr="00E12F5A" w:rsidRDefault="00A503C8" w:rsidP="00A503C8">
                            <w:pPr>
                              <w:pBdr>
                                <w:bottom w:val="dotDash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E11DE" w:rsidRPr="0094307C" w:rsidRDefault="00BE11DE" w:rsidP="00BE1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Calibri"/>
                                <w:i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</w:t>
                            </w:r>
                            <w:r w:rsidR="000E0DDD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(rice)</w:t>
                            </w:r>
                            <w:r w:rsidR="000E0DDD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 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de l’action éducative</w:t>
                            </w:r>
                          </w:p>
                          <w:p w:rsidR="002C595B" w:rsidRPr="00BE11DE" w:rsidRDefault="002C595B" w:rsidP="00BE1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</w:t>
                            </w:r>
                            <w:r w:rsidRPr="00755A9B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ilotent, contrôlent et évaluent les actions éducatives mises en œuvre dans les écoles</w:t>
                            </w:r>
                            <w:r w:rsidR="00BE11DE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.</w:t>
                            </w:r>
                            <w:r w:rsidRPr="00755A9B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BE11DE" w:rsidRPr="0094307C" w:rsidRDefault="000E0DDD" w:rsidP="00BE11D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(rice)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 territoriaux</w:t>
                            </w:r>
                            <w:r w:rsidR="00BE11DE" w:rsidRPr="0094307C">
                              <w:rPr>
                                <w:rFonts w:ascii="Arial Rounded MT Bold" w:hAnsi="Arial Rounded MT Bold" w:cs="Calibri"/>
                                <w:b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244641" w:rsidRPr="00755A9B" w:rsidRDefault="00244641" w:rsidP="00AF19D3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Encadrement des REV</w:t>
                            </w:r>
                            <w:r w:rsidR="00AF19D3"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, c</w:t>
                            </w: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omposition et suivi des équipes d’animation</w:t>
                            </w:r>
                          </w:p>
                          <w:p w:rsidR="00244641" w:rsidRPr="00755A9B" w:rsidRDefault="00244641" w:rsidP="0024464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Cadrage des projets pédagogiques</w:t>
                            </w:r>
                          </w:p>
                          <w:p w:rsidR="00017CFA" w:rsidRPr="0094307C" w:rsidRDefault="00244641" w:rsidP="0094307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Contrôle de l’application de la réglementation et évaluation des activités</w:t>
                            </w:r>
                          </w:p>
                          <w:p w:rsidR="0025054B" w:rsidRPr="0094307C" w:rsidRDefault="00337519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(rice)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 moyens de fonctionnement</w:t>
                            </w:r>
                          </w:p>
                          <w:p w:rsidR="00755A9B" w:rsidRDefault="00174D14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Contrôle des ressources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emplois, vacations,…</w:t>
                            </w:r>
                          </w:p>
                          <w:p w:rsidR="00174D14" w:rsidRPr="00755A9B" w:rsidRDefault="00755A9B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R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éférent</w:t>
                            </w: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handicap, coup-de-pouce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, 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ALEM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D</w:t>
                            </w:r>
                            <w:r w:rsidR="00BE11DE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DCS</w:t>
                            </w:r>
                          </w:p>
                          <w:p w:rsidR="00A36C24" w:rsidRPr="00755A9B" w:rsidRDefault="00174D14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Coordination logistique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 : organisation d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es activités de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l’été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et des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séjours aventure, 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pilotage des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centres de ressources locaux,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relais techniques, …</w:t>
                            </w:r>
                            <w:r w:rsidR="001B65C2" w:rsidRPr="00755A9B">
                              <w:rPr>
                                <w:rFonts w:cs="Calibri"/>
                                <w:b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535.65pt;margin-top:125.1pt;width:287.2pt;height:60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" fillcolor="#d6e3bc" strokecolor="#f2f2f2" strokeweight="3pt">
                <v:shadow on="t" color="#d8d8d8" opacity=".5" offset="1pt"/>
                <v:textbox>
                  <w:txbxContent>
                    <w:p w:rsidR="00AB7796" w:rsidRPr="00206704" w:rsidRDefault="001B5994" w:rsidP="00174D1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</w:pPr>
                      <w:proofErr w:type="gramStart"/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)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 xml:space="preserve"> du Pôle</w:t>
                      </w:r>
                    </w:p>
                    <w:p w:rsidR="00174D14" w:rsidRPr="00EC4550" w:rsidRDefault="00B24E95" w:rsidP="00D406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</w:pPr>
                      <w:r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Pilote les activités de l’action éducative et </w:t>
                      </w:r>
                      <w:r w:rsidR="00C33E0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des personnels </w:t>
                      </w:r>
                      <w:r w:rsidR="000E0DD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de service</w:t>
                      </w:r>
                      <w:r w:rsidR="000E0DDD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0E0DD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au sein d</w:t>
                      </w:r>
                      <w:r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es écoles</w:t>
                      </w:r>
                      <w:r w:rsidR="0068670F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, relai formation, </w:t>
                      </w:r>
                      <w:r w:rsidR="008B1191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communication</w:t>
                      </w:r>
                      <w:r w:rsidR="00B217B3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, hygiène et sécurité</w:t>
                      </w:r>
                      <w:r w:rsidR="00C953E0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, suivi des grèves et absences syndicales</w:t>
                      </w:r>
                      <w:r w:rsidR="00C373FE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.</w:t>
                      </w:r>
                    </w:p>
                    <w:p w:rsidR="008E5A61" w:rsidRPr="00E12F5A" w:rsidRDefault="008E5A61" w:rsidP="00177DD1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E12F5A" w:rsidRDefault="001436B4" w:rsidP="001436B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Chargé(e)</w:t>
                      </w:r>
                      <w:r w:rsidR="0025054B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 xml:space="preserve">s de Coordination </w:t>
                      </w:r>
                    </w:p>
                    <w:p w:rsidR="0025054B" w:rsidRPr="0094307C" w:rsidRDefault="0025054B" w:rsidP="001436B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Personnels de Service</w:t>
                      </w:r>
                    </w:p>
                    <w:p w:rsidR="009C686A" w:rsidRPr="00132896" w:rsidRDefault="00371FFE" w:rsidP="002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Organise</w:t>
                      </w:r>
                      <w:r w:rsidR="00AB6ED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encadre</w:t>
                      </w:r>
                      <w:r w:rsidR="00AB6ED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sur un secteur géographique, les activités des personnels de service dans les écoles,</w:t>
                      </w:r>
                      <w:r w:rsidR="009C686A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en lien ave</w:t>
                      </w:r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c le/la directeur/</w:t>
                      </w:r>
                      <w:proofErr w:type="spellStart"/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trice</w:t>
                      </w:r>
                      <w:proofErr w:type="spellEnd"/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d’école :</w:t>
                      </w:r>
                      <w:r w:rsidRPr="00132896">
                        <w:rPr>
                          <w:b/>
                          <w:color w:val="404040"/>
                        </w:rPr>
                        <w:t xml:space="preserve"> </w:t>
                      </w:r>
                    </w:p>
                    <w:p w:rsidR="00CC2EB0" w:rsidRPr="00200016" w:rsidRDefault="00CC2EB0" w:rsidP="009C686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Composition et suivi des équipes, plannings d’activités</w:t>
                      </w:r>
                      <w:r w:rsidRPr="00200016">
                        <w:rPr>
                          <w:i/>
                          <w:color w:val="404040"/>
                        </w:rPr>
                        <w:t>, relations avec les agents de service</w:t>
                      </w:r>
                    </w:p>
                    <w:p w:rsidR="0096328C" w:rsidRPr="00200016" w:rsidRDefault="009A1546" w:rsidP="009C686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Recrutements, c</w:t>
                      </w:r>
                      <w:r w:rsidR="0096328C" w:rsidRPr="00200016">
                        <w:rPr>
                          <w:i/>
                          <w:color w:val="404040"/>
                        </w:rPr>
                        <w:t>ongés, absences, remplacements</w:t>
                      </w:r>
                    </w:p>
                    <w:p w:rsidR="00AB7796" w:rsidRPr="00200016" w:rsidRDefault="0096328C" w:rsidP="009632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Techniques métier : </w:t>
                      </w:r>
                      <w:r w:rsidR="00D406BE" w:rsidRPr="00200016">
                        <w:rPr>
                          <w:i/>
                          <w:color w:val="404040"/>
                        </w:rPr>
                        <w:t xml:space="preserve">ménage, contrôle qualité, </w:t>
                      </w:r>
                      <w:r w:rsidRPr="00200016">
                        <w:rPr>
                          <w:i/>
                          <w:color w:val="404040"/>
                        </w:rPr>
                        <w:t>conditions de travail, hygiène</w:t>
                      </w:r>
                      <w:r w:rsidR="002C6736" w:rsidRPr="00200016">
                        <w:rPr>
                          <w:i/>
                          <w:color w:val="404040"/>
                        </w:rPr>
                        <w:t xml:space="preserve"> et sécurité</w:t>
                      </w:r>
                      <w:r w:rsidRPr="00200016">
                        <w:rPr>
                          <w:i/>
                          <w:color w:val="404040"/>
                        </w:rPr>
                        <w:t xml:space="preserve"> </w:t>
                      </w:r>
                    </w:p>
                    <w:p w:rsidR="00AB7796" w:rsidRPr="00E12F5A" w:rsidRDefault="00AB7796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7796" w:rsidRPr="0094307C" w:rsidRDefault="001436B4" w:rsidP="00371FF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Responsable Actio</w:t>
                      </w:r>
                      <w:r w:rsidR="00AB7796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 xml:space="preserve">n Educative </w:t>
                      </w:r>
                    </w:p>
                    <w:p w:rsidR="00BE11DE" w:rsidRDefault="00713C24" w:rsidP="00A503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Met en œuvre </w:t>
                      </w:r>
                      <w:r w:rsidR="008A0A6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dans les écoles la politique éducative définie par la collectivité</w:t>
                      </w:r>
                      <w:r w:rsidR="005714C3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 :</w:t>
                      </w:r>
                      <w:r w:rsidR="001F6AE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animation et  coordination de l’action éducative,</w:t>
                      </w:r>
                      <w:r w:rsidRPr="002E4C29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élaboration et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</w:t>
                      </w:r>
                      <w:r w:rsidR="005714C3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du budget de fonctionnement,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traitement des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affaires signalé</w:t>
                      </w:r>
                      <w:r w:rsidR="005714C3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es, </w:t>
                      </w:r>
                      <w:r w:rsidR="002E4C29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coordination de la gestion des situations de crise ou d’urgence,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r</w:t>
                      </w:r>
                      <w:r w:rsidR="001F6AEB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elations avec les </w:t>
                      </w:r>
                      <w:r w:rsidR="000E0DDD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partenaires extérieur</w:t>
                      </w:r>
                      <w:r w:rsidR="00871B95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s.</w:t>
                      </w:r>
                    </w:p>
                    <w:p w:rsidR="00A503C8" w:rsidRPr="00E12F5A" w:rsidRDefault="00A503C8" w:rsidP="00A503C8">
                      <w:pPr>
                        <w:pBdr>
                          <w:bottom w:val="dotDash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sz w:val="20"/>
                          <w:szCs w:val="20"/>
                          <w:lang w:eastAsia="fr-FR"/>
                        </w:rPr>
                      </w:pPr>
                    </w:p>
                    <w:p w:rsidR="00BE11DE" w:rsidRPr="0094307C" w:rsidRDefault="00BE11DE" w:rsidP="00BE11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Calibri"/>
                          <w:i/>
                          <w:color w:val="404040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</w:t>
                      </w:r>
                      <w:r w:rsidR="000E0DDD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="000E0DDD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 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de l’action éducative</w:t>
                      </w:r>
                    </w:p>
                    <w:p w:rsidR="002C595B" w:rsidRPr="00BE11DE" w:rsidRDefault="002C595B" w:rsidP="00BE11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</w:t>
                      </w:r>
                      <w:r w:rsidRPr="00755A9B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ilotent, contrôlent et évaluent les actions éducatives mises en œuvre dans les écoles</w:t>
                      </w:r>
                      <w:r w:rsidR="00BE11DE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.</w:t>
                      </w:r>
                      <w:r w:rsidRPr="00755A9B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</w:p>
                    <w:p w:rsidR="00BE11DE" w:rsidRPr="0094307C" w:rsidRDefault="000E0DDD" w:rsidP="00BE11D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 territoriaux</w:t>
                      </w:r>
                      <w:r w:rsidR="00BE11DE" w:rsidRPr="0094307C">
                        <w:rPr>
                          <w:rFonts w:ascii="Arial Rounded MT Bold" w:hAnsi="Arial Rounded MT Bold" w:cs="Calibri"/>
                          <w:b/>
                          <w:color w:val="40404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244641" w:rsidRPr="00755A9B" w:rsidRDefault="00244641" w:rsidP="00AF19D3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Encadrement des REV</w:t>
                      </w:r>
                      <w:r w:rsidR="00AF19D3" w:rsidRPr="00755A9B">
                        <w:rPr>
                          <w:rFonts w:cs="Calibri"/>
                          <w:i/>
                          <w:color w:val="404040"/>
                        </w:rPr>
                        <w:t>, c</w:t>
                      </w: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omposition et suivi des équipes d’animation</w:t>
                      </w:r>
                    </w:p>
                    <w:p w:rsidR="00244641" w:rsidRPr="00755A9B" w:rsidRDefault="00244641" w:rsidP="0024464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Cadrage des projets pédagogiques</w:t>
                      </w:r>
                    </w:p>
                    <w:p w:rsidR="00017CFA" w:rsidRPr="0094307C" w:rsidRDefault="00244641" w:rsidP="0094307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Contrôle de l’application de la réglementation et évaluation des activités</w:t>
                      </w:r>
                    </w:p>
                    <w:p w:rsidR="0025054B" w:rsidRPr="0094307C" w:rsidRDefault="00337519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 moyens de fonctionnement</w:t>
                      </w:r>
                    </w:p>
                    <w:p w:rsidR="00755A9B" w:rsidRDefault="00174D14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Contrôle des ressources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 : 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emplois, vacations,…</w:t>
                      </w:r>
                    </w:p>
                    <w:p w:rsidR="00174D14" w:rsidRPr="00755A9B" w:rsidRDefault="00755A9B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R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éférent</w:t>
                      </w: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s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 : 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handicap, coup-de-pouce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, 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ALEM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D</w:t>
                      </w:r>
                      <w:r w:rsidR="00BE11DE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DCS</w:t>
                      </w:r>
                    </w:p>
                    <w:p w:rsidR="00A36C24" w:rsidRPr="00755A9B" w:rsidRDefault="00174D14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Coordination logistique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 : organisation d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es activités de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l’été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et des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séjours aventure, 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pilotage des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centres de ressources locaux,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relais techniques, …</w:t>
                      </w:r>
                      <w:r w:rsidR="001B65C2" w:rsidRPr="00755A9B">
                        <w:rPr>
                          <w:rFonts w:cs="Calibri"/>
                          <w:b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AE851" wp14:editId="486F43B1">
                <wp:simplePos x="0" y="0"/>
                <wp:positionH relativeFrom="column">
                  <wp:posOffset>3030855</wp:posOffset>
                </wp:positionH>
                <wp:positionV relativeFrom="paragraph">
                  <wp:posOffset>1536700</wp:posOffset>
                </wp:positionV>
                <wp:extent cx="3641090" cy="6193155"/>
                <wp:effectExtent l="19050" t="19050" r="35560" b="552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619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BD6" w:rsidRPr="0094307C" w:rsidRDefault="00D82BD6" w:rsidP="007871A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(fe)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  <w:r w:rsidR="006F61F8"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26418" w:rsidRPr="00C953E0" w:rsidRDefault="00ED3E2A" w:rsidP="00C373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Pilote l’activité RH de la circonscription</w:t>
                            </w:r>
                            <w:r w:rsidR="0068670F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</w:t>
                            </w:r>
                            <w:r w:rsidR="00C33E0D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717204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gestion des emplois, des postes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5D5E5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et </w:t>
                            </w:r>
                            <w:r w:rsidR="005D5E5E" w:rsidRPr="00FF5DCB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des enveloppes de vacations</w:t>
                            </w:r>
                            <w:r w:rsidR="005D5E5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 instruction</w:t>
                            </w:r>
                            <w:r w:rsidR="00145BC8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des affaires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disciplinaires, </w:t>
                            </w:r>
                            <w:r w:rsidR="00145BC8" w:rsidRPr="00FF5DCB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relai c</w:t>
                            </w:r>
                            <w:r w:rsidR="00145BC8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arrières</w:t>
                            </w:r>
                            <w:r w:rsidR="00606E12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 politiques d’insertion – mobilité – reconversion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.</w:t>
                            </w:r>
                          </w:p>
                          <w:p w:rsidR="00A802FD" w:rsidRPr="0094307C" w:rsidRDefault="00A802FD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D82BD6" w:rsidRPr="006360BD" w:rsidRDefault="00A455C6" w:rsidP="00A802F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6360BD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SGD (DASCO)</w:t>
                            </w:r>
                          </w:p>
                          <w:p w:rsidR="006360BD" w:rsidRPr="00200016" w:rsidRDefault="000F25C0" w:rsidP="000F43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Assure</w:t>
                            </w:r>
                            <w:r w:rsidR="000F43EC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la gestion administrative RH de l’ensemble des agents de la DASCO affectés dans les écoles relevant</w:t>
                            </w:r>
                            <w:r w:rsidR="000F43EC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de la circonscription : 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ncadrement, appui et expertise technique et informatique auprès des UGD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,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élaboration et 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isa d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’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actes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 gestion 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(contrats, 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arrêtés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) et de documents (attestations…)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c</w:t>
                            </w:r>
                            <w:r w:rsidR="000D3B9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ontrôle des </w:t>
                            </w:r>
                            <w:r w:rsidR="00B1477F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éléments de </w:t>
                            </w:r>
                            <w:r w:rsidR="000D3B9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paies</w:t>
                            </w:r>
                            <w:r w:rsidR="00202BF1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référents temps de travail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.</w:t>
                            </w:r>
                          </w:p>
                          <w:p w:rsidR="006360BD" w:rsidRPr="0094307C" w:rsidRDefault="006360BD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A26418" w:rsidRPr="006360BD" w:rsidRDefault="00A26418" w:rsidP="001B599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6360BD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UGD (DASCO)</w:t>
                            </w:r>
                          </w:p>
                          <w:p w:rsidR="00F34FA6" w:rsidRPr="00132896" w:rsidRDefault="00BB6893" w:rsidP="00C01F4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G</w:t>
                            </w:r>
                            <w:r w:rsidR="00F34FA6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estion de carrière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 </w:t>
                            </w:r>
                            <w:r w:rsidR="00A22495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des 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personnels de service et d’animation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g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estion administ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rative des dossiers individuels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 :</w:t>
                            </w:r>
                          </w:p>
                          <w:p w:rsidR="001170D9" w:rsidRPr="00200016" w:rsidRDefault="001170D9" w:rsidP="00B344C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Accueil, conseil et information des agents (droits et obligations</w:t>
                            </w:r>
                            <w:r w:rsidR="00F233B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actualités RH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)</w:t>
                            </w:r>
                          </w:p>
                          <w:p w:rsidR="001170D9" w:rsidRPr="00200016" w:rsidRDefault="001170D9" w:rsidP="00B344C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Création et mise à jour des dossiers : recrutements, immatriculation, affectations, absences et congés</w:t>
                            </w:r>
                            <w:r w:rsidR="006402B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divers, notation, ...</w:t>
                            </w:r>
                          </w:p>
                          <w:p w:rsidR="00A22495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</w:rPr>
                              <w:t>Situations individuelles, paie, prestations sociales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, attestations </w:t>
                            </w:r>
                            <w:r w:rsidR="002C595B">
                              <w:rPr>
                                <w:rFonts w:cs="Calibri"/>
                                <w:i/>
                                <w:color w:val="404040"/>
                              </w:rPr>
                              <w:t>employeur (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</w:rPr>
                              <w:t>chômage)</w:t>
                            </w:r>
                          </w:p>
                          <w:p w:rsidR="00A22495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M</w:t>
                            </w:r>
                            <w:r w:rsidR="00E34187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édecine statutaire et préventive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A802FD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Animateurs vacataires : saisie des plannings, édition des décisions d’embauche</w:t>
                            </w:r>
                          </w:p>
                          <w:p w:rsidR="00F5551D" w:rsidRPr="00F13C27" w:rsidRDefault="00F5551D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26418" w:rsidRPr="00200016" w:rsidRDefault="00A455C6" w:rsidP="001B599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 xml:space="preserve">SGD (DFPE) </w:t>
                            </w:r>
                          </w:p>
                          <w:p w:rsidR="006360BD" w:rsidRPr="0094307C" w:rsidRDefault="006360BD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6418" w:rsidRPr="00200016" w:rsidRDefault="00A26418" w:rsidP="0094307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>UGD (DFPE)</w:t>
                            </w:r>
                          </w:p>
                          <w:p w:rsidR="001B5994" w:rsidRPr="005B7B4D" w:rsidRDefault="001B5994" w:rsidP="001B59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238.65pt;margin-top:121pt;width:286.7pt;height:48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" fillcolor="#fbd4b4" strokecolor="#f2f2f2" strokeweight="3pt">
                <v:shadow on="t" color="#d8d8d8" opacity=".5" offset="1pt"/>
                <v:textbox>
                  <w:txbxContent>
                    <w:p w:rsidR="00D82BD6" w:rsidRPr="0094307C" w:rsidRDefault="00D82BD6" w:rsidP="007871A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du Pôle</w:t>
                      </w:r>
                      <w:r w:rsidR="006F61F8"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26418" w:rsidRPr="00C953E0" w:rsidRDefault="00ED3E2A" w:rsidP="00C373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Pilote l’activité RH de la circonscription</w:t>
                      </w:r>
                      <w:r w:rsidR="0068670F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</w:t>
                      </w:r>
                      <w:r w:rsidR="00C33E0D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717204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gestion des emplois, des postes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5D5E5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et </w:t>
                      </w:r>
                      <w:r w:rsidR="005D5E5E" w:rsidRPr="00FF5DCB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des enveloppes de vacations</w:t>
                      </w:r>
                      <w:r w:rsidR="005D5E5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 instruction</w:t>
                      </w:r>
                      <w:r w:rsidR="00145BC8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des affaires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disciplinaires, </w:t>
                      </w:r>
                      <w:r w:rsidR="00145BC8" w:rsidRPr="00FF5DCB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relai c</w:t>
                      </w:r>
                      <w:r w:rsidR="00145BC8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arrières</w:t>
                      </w:r>
                      <w:r w:rsidR="00606E12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 politiques d’insertion – mobilité – reconversion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.</w:t>
                      </w:r>
                    </w:p>
                    <w:p w:rsidR="00A802FD" w:rsidRPr="0094307C" w:rsidRDefault="00A802FD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D82BD6" w:rsidRPr="006360BD" w:rsidRDefault="00A455C6" w:rsidP="00A802F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6360BD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SGD (DASCO)</w:t>
                      </w:r>
                    </w:p>
                    <w:p w:rsidR="006360BD" w:rsidRPr="00200016" w:rsidRDefault="000F25C0" w:rsidP="000F43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i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Assure</w:t>
                      </w:r>
                      <w:r w:rsidR="000F43EC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la gestion administrative RH de l’ensemble des agents de la DASCO affectés dans les écoles relevant</w:t>
                      </w:r>
                      <w:r w:rsidR="000F43EC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de la circonscription : 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ncadrement, appui et expertise technique et informatique auprès des UGD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,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élaboration et 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isa d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’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actes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 gestion 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(contrats, </w:t>
                      </w:r>
                      <w:r w:rsidR="00145BC8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arrêtés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) et de documents (attestations…)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c</w:t>
                      </w:r>
                      <w:r w:rsidR="000D3B9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ontrôle des </w:t>
                      </w:r>
                      <w:r w:rsidR="00B1477F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éléments de </w:t>
                      </w:r>
                      <w:r w:rsidR="000D3B9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paies</w:t>
                      </w:r>
                      <w:r w:rsidR="00202BF1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référents temps de travail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.</w:t>
                      </w:r>
                    </w:p>
                    <w:p w:rsidR="006360BD" w:rsidRPr="0094307C" w:rsidRDefault="006360BD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A26418" w:rsidRPr="006360BD" w:rsidRDefault="00A26418" w:rsidP="001B599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6360BD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UGD (DASCO)</w:t>
                      </w:r>
                    </w:p>
                    <w:p w:rsidR="00F34FA6" w:rsidRPr="00132896" w:rsidRDefault="00BB6893" w:rsidP="00C01F48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G</w:t>
                      </w:r>
                      <w:r w:rsidR="00F34FA6" w:rsidRPr="00132896">
                        <w:rPr>
                          <w:rFonts w:cs="Calibri"/>
                          <w:b/>
                          <w:color w:val="404040"/>
                        </w:rPr>
                        <w:t>estion de carrière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 xml:space="preserve"> </w:t>
                      </w:r>
                      <w:r w:rsidR="00A22495" w:rsidRPr="00132896">
                        <w:rPr>
                          <w:rFonts w:cs="Calibri"/>
                          <w:b/>
                          <w:color w:val="404040"/>
                        </w:rPr>
                        <w:t xml:space="preserve">des 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>personnels de service et d’animation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g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estion administ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rative des dossiers individuels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> :</w:t>
                      </w:r>
                    </w:p>
                    <w:p w:rsidR="001170D9" w:rsidRPr="00200016" w:rsidRDefault="001170D9" w:rsidP="00B344C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Accueil, conseil et information des agents (droits et obligations</w:t>
                      </w:r>
                      <w:r w:rsidR="00F233B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actualités RH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)</w:t>
                      </w:r>
                    </w:p>
                    <w:p w:rsidR="001170D9" w:rsidRPr="00200016" w:rsidRDefault="001170D9" w:rsidP="00B344C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Création et mise à jour des dossiers : recrutements, immatriculation, affectations, absences et congés</w:t>
                      </w:r>
                      <w:r w:rsidR="006402B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divers, notation, ...</w:t>
                      </w:r>
                    </w:p>
                    <w:p w:rsidR="00A22495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</w:rPr>
                        <w:t>Situations individuelles, paie, prestations sociales</w:t>
                      </w:r>
                      <w:r w:rsidR="00145BC8">
                        <w:rPr>
                          <w:rFonts w:cs="Calibri"/>
                          <w:i/>
                          <w:color w:val="404040"/>
                        </w:rPr>
                        <w:t xml:space="preserve">, attestations </w:t>
                      </w:r>
                      <w:r w:rsidR="002C595B">
                        <w:rPr>
                          <w:rFonts w:cs="Calibri"/>
                          <w:i/>
                          <w:color w:val="404040"/>
                        </w:rPr>
                        <w:t>employeur (</w:t>
                      </w:r>
                      <w:r w:rsidR="00145BC8">
                        <w:rPr>
                          <w:rFonts w:cs="Calibri"/>
                          <w:i/>
                          <w:color w:val="404040"/>
                        </w:rPr>
                        <w:t>chômage)</w:t>
                      </w:r>
                    </w:p>
                    <w:p w:rsidR="00A22495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M</w:t>
                      </w:r>
                      <w:r w:rsidR="00E34187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édecine statutaire et préventive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</w:p>
                    <w:p w:rsidR="00A802FD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Animateurs vacataires : saisie des plannings, édition des décisions d’embauche</w:t>
                      </w:r>
                    </w:p>
                    <w:p w:rsidR="00F5551D" w:rsidRPr="00F13C27" w:rsidRDefault="00F5551D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26418" w:rsidRPr="00200016" w:rsidRDefault="00A455C6" w:rsidP="001B599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</w:pPr>
                      <w:r w:rsidRP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  <w:t xml:space="preserve">SGD (DFPE) </w:t>
                      </w:r>
                    </w:p>
                    <w:p w:rsidR="006360BD" w:rsidRPr="0094307C" w:rsidRDefault="006360BD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</w:p>
                    <w:p w:rsidR="00A26418" w:rsidRPr="00200016" w:rsidRDefault="00A26418" w:rsidP="0094307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</w:pPr>
                      <w:r w:rsidRP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  <w:t>UGD (DFPE)</w:t>
                      </w:r>
                    </w:p>
                    <w:p w:rsidR="001B5994" w:rsidRPr="005B7B4D" w:rsidRDefault="001B5994" w:rsidP="001B5994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84B617" wp14:editId="514A738F">
                <wp:simplePos x="0" y="0"/>
                <wp:positionH relativeFrom="column">
                  <wp:posOffset>-739775</wp:posOffset>
                </wp:positionH>
                <wp:positionV relativeFrom="paragraph">
                  <wp:posOffset>1536700</wp:posOffset>
                </wp:positionV>
                <wp:extent cx="3669030" cy="7918450"/>
                <wp:effectExtent l="0" t="0" r="45720" b="635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791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6CD" w:rsidRPr="0094307C" w:rsidRDefault="006F61F8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Chef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(fe)</w:t>
                            </w:r>
                            <w:r w:rsidR="001D26CD"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7871AB" w:rsidRPr="00C33E0D" w:rsidRDefault="00571159" w:rsidP="00D406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Pilote la gestion patrimoniale et l’approvisionnement des établissements situés sur le territoire de la CAS</w:t>
                            </w:r>
                            <w:r w:rsid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PE</w:t>
                            </w:r>
                            <w:r w:rsidR="0068670F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</w:t>
                            </w:r>
                            <w:r w:rsid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="00B24466" w:rsidRP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programmation des travaux</w:t>
                            </w:r>
                            <w:r w:rsidR="007A72EA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s</w:t>
                            </w:r>
                            <w:r w:rsidR="00145BC8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uivi des budgets participatifs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.</w:t>
                            </w:r>
                          </w:p>
                          <w:p w:rsidR="003A5621" w:rsidRPr="00567C83" w:rsidRDefault="00490A08" w:rsidP="006867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Regular" w:hAnsi="MinionPro-Regular" w:cs="MinionPro-Regular"/>
                                <w:color w:val="0070C0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 w:cs="MinionPro-Regular"/>
                                <w:sz w:val="24"/>
                                <w:szCs w:val="24"/>
                                <w:lang w:eastAsia="fr-FR"/>
                              </w:rPr>
                              <w:pict>
                                <v:rect id="_x0000_i1032" style="width:2in;height:1.5pt" o:hralign="center" o:hrstd="t" o:hrnoshade="t" o:hr="t" fillcolor="#404040" stroked="f"/>
                              </w:pict>
                            </w:r>
                          </w:p>
                          <w:p w:rsidR="00200016" w:rsidRDefault="003A5621" w:rsidP="003A562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Chargé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 d’équipements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3A5621" w:rsidRPr="00835F8F" w:rsidRDefault="003A5621" w:rsidP="003A562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(DASCO-DFPE)</w:t>
                            </w:r>
                          </w:p>
                          <w:p w:rsidR="003A5621" w:rsidRPr="00132896" w:rsidRDefault="00835F8F" w:rsidP="003A5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Veille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à l’e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ntretien, à 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la 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sécurité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au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bon 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fonctionnement des locaux des établissements scolaires et de la petite enfance :</w:t>
                            </w:r>
                            <w:r w:rsidR="003A5621" w:rsidRPr="00132896"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3A5621" w:rsidRPr="00200016" w:rsidRDefault="003A5621" w:rsidP="003A562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Visites d’architecture </w:t>
                            </w:r>
                          </w:p>
                          <w:p w:rsidR="003A5621" w:rsidRPr="00A509CF" w:rsidRDefault="003A5621" w:rsidP="003A562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3F3F3F"/>
                                <w:lang w:eastAsia="fr-FR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>Suivi de l’exécution de la programmation de travaux</w:t>
                            </w:r>
                          </w:p>
                          <w:p w:rsidR="003A5621" w:rsidRPr="00A509CF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3F3F3F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 xml:space="preserve">Participation aux </w:t>
                            </w:r>
                            <w:r w:rsidR="00835F8F" w:rsidRPr="00A509CF">
                              <w:rPr>
                                <w:i/>
                                <w:color w:val="3F3F3F"/>
                              </w:rPr>
                              <w:t>commissions de sécurité</w:t>
                            </w:r>
                          </w:p>
                          <w:p w:rsidR="00D015FF" w:rsidRPr="00A509CF" w:rsidRDefault="00D015FF" w:rsidP="00D015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3F3F3F"/>
                              </w:rPr>
                            </w:pPr>
                            <w:r w:rsidRPr="00A509CF">
                              <w:rPr>
                                <w:i/>
                                <w:iCs/>
                                <w:color w:val="3F3F3F"/>
                              </w:rPr>
                              <w:t xml:space="preserve">Participation aux visites d’expertise (procédures de référés, dossiers d’assurance…) </w:t>
                            </w:r>
                          </w:p>
                          <w:p w:rsidR="003A5621" w:rsidRPr="00200016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>Mise au point des p</w:t>
                            </w:r>
                            <w:r w:rsidR="003A5621" w:rsidRPr="00A509CF">
                              <w:rPr>
                                <w:i/>
                                <w:color w:val="3F3F3F"/>
                              </w:rPr>
                              <w:t>lans de</w:t>
                            </w:r>
                            <w:r w:rsidR="003A5621" w:rsidRPr="00200016">
                              <w:rPr>
                                <w:i/>
                                <w:color w:val="404040"/>
                              </w:rPr>
                              <w:t xml:space="preserve"> prévention</w:t>
                            </w:r>
                            <w:r w:rsidR="00145BC8">
                              <w:rPr>
                                <w:i/>
                                <w:color w:val="404040"/>
                              </w:rPr>
                              <w:t>(DASCO)</w:t>
                            </w:r>
                          </w:p>
                          <w:p w:rsidR="003A5621" w:rsidRPr="00A509CF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Suivi budgétaire et financier</w:t>
                            </w:r>
                          </w:p>
                          <w:p w:rsidR="00A509CF" w:rsidRPr="00A509CF" w:rsidRDefault="00A509CF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3F3F3F"/>
                              </w:rPr>
                            </w:pPr>
                            <w:r>
                              <w:rPr>
                                <w:i/>
                                <w:color w:val="3F3F3F"/>
                              </w:rPr>
                              <w:t>C</w:t>
                            </w:r>
                            <w:r w:rsidRPr="00A509CF">
                              <w:rPr>
                                <w:i/>
                                <w:color w:val="3F3F3F"/>
                              </w:rPr>
                              <w:t xml:space="preserve">oordination entre les </w:t>
                            </w:r>
                            <w:r>
                              <w:rPr>
                                <w:i/>
                                <w:color w:val="3F3F3F"/>
                              </w:rPr>
                              <w:t>s</w:t>
                            </w:r>
                            <w:r w:rsidRPr="00A509CF">
                              <w:rPr>
                                <w:i/>
                                <w:color w:val="3F3F3F"/>
                              </w:rPr>
                              <w:t>ervices déconcentrés</w:t>
                            </w:r>
                          </w:p>
                          <w:p w:rsidR="003A5621" w:rsidRPr="00A509CF" w:rsidRDefault="003A5621" w:rsidP="00F25C76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3F3F3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1D26CD" w:rsidRPr="00835F8F" w:rsidRDefault="001D26CD" w:rsidP="00C8300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Responsable 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des 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approvisionnement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  <w:p w:rsidR="0085715E" w:rsidRPr="00200016" w:rsidRDefault="00404AFD" w:rsidP="00636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Assure l’approvisionnement des établissements et services relevant de la CAS/PE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mise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en œuvre 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la politique d’achat</w:t>
                            </w:r>
                            <w:r w:rsidR="00F770E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et de logistique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n</w:t>
                            </w:r>
                            <w:r w:rsidR="0060069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égociation et ges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tion des enveloppes budgétaires, s</w:t>
                            </w:r>
                            <w:r w:rsidR="00B7797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uivi et consolidation de l’exécution budgétaire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et de l’exécution des marchés, r</w:t>
                            </w:r>
                            <w:r w:rsidR="00B7797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elations avec les fournisseurs et avec les gestionnaires des marchés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carte achat.</w:t>
                            </w:r>
                          </w:p>
                          <w:p w:rsidR="00200016" w:rsidRPr="00084B8E" w:rsidRDefault="00200016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70C0"/>
                                <w:sz w:val="20"/>
                                <w:szCs w:val="20"/>
                                <w:bdr w:val="dotted" w:sz="4" w:space="0" w:color="auto"/>
                                <w:lang w:eastAsia="fr-FR"/>
                              </w:rPr>
                            </w:pPr>
                          </w:p>
                          <w:p w:rsidR="001D26CD" w:rsidRPr="00835F8F" w:rsidRDefault="001D26CD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Gestionnaire</w:t>
                            </w:r>
                            <w:r w:rsidR="00317C86"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des 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approvisionnement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  <w:p w:rsidR="004C08EE" w:rsidRPr="00132896" w:rsidRDefault="004C08EE" w:rsidP="004356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Prépare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s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uivent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les demandes d’achats et les bons de commandes relatifs aux achats de f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ournitures, services et travaux :</w:t>
                            </w:r>
                          </w:p>
                          <w:p w:rsidR="00150D4B" w:rsidRPr="00200016" w:rsidRDefault="00150D4B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Vérification et validation des demandes d’achat</w:t>
                            </w:r>
                          </w:p>
                          <w:p w:rsidR="0031709D" w:rsidRPr="00200016" w:rsidRDefault="0031709D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Validation du service fait</w:t>
                            </w:r>
                          </w:p>
                          <w:p w:rsidR="0031709D" w:rsidRPr="00200016" w:rsidRDefault="0031709D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des consommations </w:t>
                            </w:r>
                          </w:p>
                          <w:p w:rsidR="0031709D" w:rsidRPr="00200016" w:rsidRDefault="00150D4B" w:rsidP="0043564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des </w:t>
                            </w:r>
                            <w:r w:rsidR="0031709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incidents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avec fournisseurs</w:t>
                            </w:r>
                          </w:p>
                          <w:p w:rsidR="00D93912" w:rsidRPr="00200016" w:rsidRDefault="00FD0802" w:rsidP="0043564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Livraison de</w:t>
                            </w:r>
                            <w:r w:rsidR="009236CF">
                              <w:rPr>
                                <w:i/>
                                <w:color w:val="404040"/>
                              </w:rPr>
                              <w:t>s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 commandes</w:t>
                            </w:r>
                          </w:p>
                          <w:p w:rsidR="00A50C07" w:rsidRPr="00200016" w:rsidRDefault="00DB5FB5" w:rsidP="0057115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Régie </w:t>
                            </w:r>
                          </w:p>
                          <w:p w:rsidR="003A5621" w:rsidRPr="003A5621" w:rsidRDefault="003A5621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D26CD" w:rsidRPr="00535EA2" w:rsidRDefault="00D82BD6" w:rsidP="007871A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Agent</w:t>
                            </w:r>
                            <w:r w:rsidR="00317C86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="000B62E1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de l</w:t>
                            </w:r>
                            <w:r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ogistique</w:t>
                            </w:r>
                            <w:r w:rsidR="000E7E60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81A6E" w:rsidRPr="00200016" w:rsidRDefault="00A81A6E" w:rsidP="00A81A6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Petites interventions et réparations</w:t>
                            </w:r>
                          </w:p>
                          <w:p w:rsidR="007871AB" w:rsidRPr="00200016" w:rsidRDefault="00A81A6E" w:rsidP="00A81A6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Tâches de manutention et d’approvisionnement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58.25pt;margin-top:121pt;width:288.9pt;height:6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" fillcolor="#b6dde8" strokecolor="#f2f2f2" strokeweight="1.5pt">
                <v:shadow on="t" color="#d8d8d8" opacity=".5" offset="1pt"/>
                <v:textbox>
                  <w:txbxContent>
                    <w:p w:rsidR="001D26CD" w:rsidRPr="0094307C" w:rsidRDefault="006F61F8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Chef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)</w:t>
                      </w:r>
                      <w:r w:rsidR="001D26CD"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du Pôle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</w:t>
                      </w:r>
                    </w:p>
                    <w:p w:rsidR="007871AB" w:rsidRPr="00C33E0D" w:rsidRDefault="00571159" w:rsidP="00D406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Pilote la gestion patrimoniale et l’approvisionnement des établissements situés sur le territoire de la CAS</w:t>
                      </w:r>
                      <w:r w:rsid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PE</w:t>
                      </w:r>
                      <w:r w:rsidR="0068670F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</w:t>
                      </w:r>
                      <w:r w:rsid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="00B24466" w:rsidRP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programmation des travaux</w:t>
                      </w:r>
                      <w:r w:rsidR="007A72EA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s</w:t>
                      </w:r>
                      <w:r w:rsidR="00145BC8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uivi des budgets participatifs</w:t>
                      </w:r>
                      <w:r w:rsidR="007A72EA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.</w:t>
                      </w:r>
                    </w:p>
                    <w:p w:rsidR="003A5621" w:rsidRPr="00567C83" w:rsidRDefault="00014039" w:rsidP="006867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Regular" w:hAnsi="MinionPro-Regular" w:cs="MinionPro-Regular"/>
                          <w:color w:val="0070C0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 w:cs="MinionPro-Regular"/>
                          <w:sz w:val="24"/>
                          <w:szCs w:val="24"/>
                          <w:lang w:eastAsia="fr-FR"/>
                        </w:rPr>
                        <w:pict>
                          <v:rect id="_x0000_i1032" style="width:2in;height:1.5pt" o:hralign="center" o:hrstd="t" o:hrnoshade="t" o:hr="t" fillcolor="#404040" stroked="f"/>
                        </w:pict>
                      </w:r>
                    </w:p>
                    <w:p w:rsidR="00200016" w:rsidRDefault="003A5621" w:rsidP="003A562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Chargé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 d’équipements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</w:p>
                    <w:p w:rsidR="003A5621" w:rsidRPr="00835F8F" w:rsidRDefault="003A5621" w:rsidP="003A562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(DASCO-DFPE)</w:t>
                      </w:r>
                    </w:p>
                    <w:p w:rsidR="003A5621" w:rsidRPr="00132896" w:rsidRDefault="00835F8F" w:rsidP="003A5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Veille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à l’e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ntretien, à 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la 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sécurité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au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bon 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fonctionnement des locaux des établissements scolaires et de la petite enfance :</w:t>
                      </w:r>
                      <w:r w:rsidR="003A5621" w:rsidRPr="00132896">
                        <w:rPr>
                          <w:b/>
                          <w:color w:val="404040"/>
                        </w:rPr>
                        <w:t xml:space="preserve"> </w:t>
                      </w:r>
                    </w:p>
                    <w:p w:rsidR="003A5621" w:rsidRPr="00200016" w:rsidRDefault="003A5621" w:rsidP="003A562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Visites d’architecture </w:t>
                      </w:r>
                    </w:p>
                    <w:p w:rsidR="003A5621" w:rsidRPr="00A509CF" w:rsidRDefault="003A5621" w:rsidP="003A562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3F3F3F"/>
                          <w:lang w:eastAsia="fr-FR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>Suivi de l’exécution de la programmation de travaux</w:t>
                      </w:r>
                    </w:p>
                    <w:p w:rsidR="003A5621" w:rsidRPr="00A509CF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3F3F3F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 xml:space="preserve">Participation aux </w:t>
                      </w:r>
                      <w:r w:rsidR="00835F8F" w:rsidRPr="00A509CF">
                        <w:rPr>
                          <w:i/>
                          <w:color w:val="3F3F3F"/>
                        </w:rPr>
                        <w:t>commissions de sécurité</w:t>
                      </w:r>
                    </w:p>
                    <w:p w:rsidR="00D015FF" w:rsidRPr="00A509CF" w:rsidRDefault="00D015FF" w:rsidP="00D015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iCs/>
                          <w:color w:val="3F3F3F"/>
                        </w:rPr>
                      </w:pPr>
                      <w:r w:rsidRPr="00A509CF">
                        <w:rPr>
                          <w:i/>
                          <w:iCs/>
                          <w:color w:val="3F3F3F"/>
                        </w:rPr>
                        <w:t xml:space="preserve">Participation aux visites d’expertise (procédures de référés, dossiers d’assurance…) </w:t>
                      </w:r>
                    </w:p>
                    <w:p w:rsidR="003A5621" w:rsidRPr="00200016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>Mise au point des p</w:t>
                      </w:r>
                      <w:r w:rsidR="003A5621" w:rsidRPr="00A509CF">
                        <w:rPr>
                          <w:i/>
                          <w:color w:val="3F3F3F"/>
                        </w:rPr>
                        <w:t>lans de</w:t>
                      </w:r>
                      <w:r w:rsidR="003A5621" w:rsidRPr="00200016">
                        <w:rPr>
                          <w:i/>
                          <w:color w:val="404040"/>
                        </w:rPr>
                        <w:t xml:space="preserve"> prévention</w:t>
                      </w:r>
                      <w:r w:rsidR="00145BC8">
                        <w:rPr>
                          <w:i/>
                          <w:color w:val="404040"/>
                        </w:rPr>
                        <w:t>(DASCO)</w:t>
                      </w:r>
                    </w:p>
                    <w:p w:rsidR="003A5621" w:rsidRPr="00A509CF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Suivi budgétaire et financier</w:t>
                      </w:r>
                    </w:p>
                    <w:p w:rsidR="00A509CF" w:rsidRPr="00A509CF" w:rsidRDefault="00A509CF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3F3F3F"/>
                        </w:rPr>
                      </w:pPr>
                      <w:r>
                        <w:rPr>
                          <w:i/>
                          <w:color w:val="3F3F3F"/>
                        </w:rPr>
                        <w:t>C</w:t>
                      </w:r>
                      <w:r w:rsidRPr="00A509CF">
                        <w:rPr>
                          <w:i/>
                          <w:color w:val="3F3F3F"/>
                        </w:rPr>
                        <w:t xml:space="preserve">oordination entre les </w:t>
                      </w:r>
                      <w:r>
                        <w:rPr>
                          <w:i/>
                          <w:color w:val="3F3F3F"/>
                        </w:rPr>
                        <w:t>s</w:t>
                      </w:r>
                      <w:r w:rsidRPr="00A509CF">
                        <w:rPr>
                          <w:i/>
                          <w:color w:val="3F3F3F"/>
                        </w:rPr>
                        <w:t>ervices déconcentrés</w:t>
                      </w:r>
                    </w:p>
                    <w:p w:rsidR="003A5621" w:rsidRPr="00A509CF" w:rsidRDefault="003A5621" w:rsidP="00F25C76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3F3F3F"/>
                          <w:sz w:val="20"/>
                          <w:szCs w:val="20"/>
                          <w:lang w:eastAsia="fr-FR"/>
                        </w:rPr>
                      </w:pPr>
                    </w:p>
                    <w:p w:rsidR="001D26CD" w:rsidRPr="00835F8F" w:rsidRDefault="001D26CD" w:rsidP="00C8300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Responsable 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des 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approvisionnement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  <w:p w:rsidR="0085715E" w:rsidRPr="00200016" w:rsidRDefault="00404AFD" w:rsidP="00636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Assure l’approvisionnement des établissements et services relevant de la CAS/PE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 : 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mise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en œuvre 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la politique d’achat</w:t>
                      </w:r>
                      <w:r w:rsidR="00F770E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et de logistique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n</w:t>
                      </w:r>
                      <w:r w:rsidR="0060069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égociation et ges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tion des enveloppes budgétaires, s</w:t>
                      </w:r>
                      <w:r w:rsidR="00B7797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uivi et consolidation de l’exécution budgétaire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et de l’exécution des marchés, r</w:t>
                      </w:r>
                      <w:r w:rsidR="00B7797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elations avec les fournisseurs et avec les gestionnaires des marchés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carte achat.</w:t>
                      </w:r>
                    </w:p>
                    <w:p w:rsidR="00200016" w:rsidRPr="00084B8E" w:rsidRDefault="00200016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color w:val="0070C0"/>
                          <w:sz w:val="20"/>
                          <w:szCs w:val="20"/>
                          <w:bdr w:val="dotted" w:sz="4" w:space="0" w:color="auto"/>
                          <w:lang w:eastAsia="fr-FR"/>
                        </w:rPr>
                      </w:pPr>
                    </w:p>
                    <w:p w:rsidR="001D26CD" w:rsidRPr="00835F8F" w:rsidRDefault="001D26CD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Gestionnaire</w:t>
                      </w:r>
                      <w:r w:rsidR="00317C86"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des 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approvisionnement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  <w:p w:rsidR="004C08EE" w:rsidRPr="00132896" w:rsidRDefault="004C08EE" w:rsidP="004356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Prépare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s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uivent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les demandes d’achats et les bons de commandes relatifs aux achats de f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ournitures, services et travaux :</w:t>
                      </w:r>
                    </w:p>
                    <w:p w:rsidR="00150D4B" w:rsidRPr="00200016" w:rsidRDefault="00150D4B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Vérification et validation des demandes d’achat</w:t>
                      </w:r>
                    </w:p>
                    <w:p w:rsidR="0031709D" w:rsidRPr="00200016" w:rsidRDefault="0031709D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Validation du service fait</w:t>
                      </w:r>
                    </w:p>
                    <w:p w:rsidR="0031709D" w:rsidRPr="00200016" w:rsidRDefault="0031709D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des consommations </w:t>
                      </w:r>
                    </w:p>
                    <w:p w:rsidR="0031709D" w:rsidRPr="00200016" w:rsidRDefault="00150D4B" w:rsidP="0043564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des </w:t>
                      </w:r>
                      <w:r w:rsidR="0031709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incidents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avec fournisseurs</w:t>
                      </w:r>
                    </w:p>
                    <w:p w:rsidR="00D93912" w:rsidRPr="00200016" w:rsidRDefault="00FD0802" w:rsidP="0043564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Livraison de</w:t>
                      </w:r>
                      <w:r w:rsidR="009236CF">
                        <w:rPr>
                          <w:i/>
                          <w:color w:val="404040"/>
                        </w:rPr>
                        <w:t>s</w:t>
                      </w:r>
                      <w:r w:rsidRPr="00200016">
                        <w:rPr>
                          <w:i/>
                          <w:color w:val="404040"/>
                        </w:rPr>
                        <w:t xml:space="preserve"> commandes</w:t>
                      </w:r>
                    </w:p>
                    <w:p w:rsidR="00A50C07" w:rsidRPr="00200016" w:rsidRDefault="00DB5FB5" w:rsidP="0057115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Régie </w:t>
                      </w:r>
                    </w:p>
                    <w:p w:rsidR="003A5621" w:rsidRPr="003A5621" w:rsidRDefault="003A5621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D26CD" w:rsidRPr="00535EA2" w:rsidRDefault="00D82BD6" w:rsidP="007871A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Agent</w:t>
                      </w:r>
                      <w:r w:rsidR="00317C86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="000B62E1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de l</w:t>
                      </w:r>
                      <w:r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ogistique</w:t>
                      </w:r>
                      <w:r w:rsidR="000E7E60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81A6E" w:rsidRPr="00200016" w:rsidRDefault="00A81A6E" w:rsidP="00A81A6E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Petites interventions et réparations</w:t>
                      </w:r>
                    </w:p>
                    <w:p w:rsidR="007871AB" w:rsidRPr="00200016" w:rsidRDefault="00A81A6E" w:rsidP="00A81A6E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Tâches de manutention et d’approvisionnement</w:t>
                      </w:r>
                    </w:p>
                  </w:txbxContent>
                </v:textbox>
              </v:roundrect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4021AC" wp14:editId="27588C77">
                <wp:simplePos x="0" y="0"/>
                <wp:positionH relativeFrom="column">
                  <wp:posOffset>-579755</wp:posOffset>
                </wp:positionH>
                <wp:positionV relativeFrom="paragraph">
                  <wp:posOffset>1167130</wp:posOffset>
                </wp:positionV>
                <wp:extent cx="3347085" cy="325755"/>
                <wp:effectExtent l="0" t="0" r="571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D341F1" w:rsidRDefault="00DD261D" w:rsidP="00084B8E">
                            <w:pPr>
                              <w:shd w:val="clear" w:color="auto" w:fill="B6DDE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953E0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Equipements</w:t>
                            </w:r>
                            <w:r w:rsidR="00452FF2" w:rsidRPr="00C953E0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-45.65pt;margin-top:91.9pt;width:263.5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" stroked="f">
                <v:textbox>
                  <w:txbxContent>
                    <w:p w:rsidR="00452FF2" w:rsidRPr="00D341F1" w:rsidRDefault="00DD261D" w:rsidP="00084B8E">
                      <w:pPr>
                        <w:shd w:val="clear" w:color="auto" w:fill="B6DDE8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C953E0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Equipements</w:t>
                      </w:r>
                      <w:r w:rsidR="00452FF2" w:rsidRPr="00C953E0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 xml:space="preserve"> Logistique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1187ED" wp14:editId="3A9848A5">
                <wp:simplePos x="0" y="0"/>
                <wp:positionH relativeFrom="column">
                  <wp:posOffset>10742295</wp:posOffset>
                </wp:positionH>
                <wp:positionV relativeFrom="paragraph">
                  <wp:posOffset>1199515</wp:posOffset>
                </wp:positionV>
                <wp:extent cx="3120390" cy="342265"/>
                <wp:effectExtent l="0" t="0" r="3810" b="63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AC2861" w:rsidRDefault="00DD261D" w:rsidP="00084B8E">
                            <w:pPr>
                              <w:shd w:val="clear" w:color="auto" w:fill="CCC0D9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Pôle Familles </w:t>
                            </w:r>
                            <w:r w:rsidR="00452FF2"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845.85pt;margin-top:94.45pt;width:245.7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07hQIAABg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" stroked="f">
                <v:textbox>
                  <w:txbxContent>
                    <w:p w:rsidR="00452FF2" w:rsidRPr="00AC2861" w:rsidRDefault="00DD261D" w:rsidP="00084B8E">
                      <w:pPr>
                        <w:shd w:val="clear" w:color="auto" w:fill="CCC0D9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 xml:space="preserve">Pôle Familles </w:t>
                      </w:r>
                      <w:r w:rsidR="00452FF2"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Petite Enfance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7A898" wp14:editId="2F7BDA70">
                <wp:simplePos x="0" y="0"/>
                <wp:positionH relativeFrom="column">
                  <wp:posOffset>3116580</wp:posOffset>
                </wp:positionH>
                <wp:positionV relativeFrom="paragraph">
                  <wp:posOffset>1181395</wp:posOffset>
                </wp:positionV>
                <wp:extent cx="3402965" cy="314325"/>
                <wp:effectExtent l="0" t="0" r="6985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D341F1" w:rsidRDefault="00452FF2" w:rsidP="00084B8E">
                            <w:pPr>
                              <w:shd w:val="clear" w:color="auto" w:fill="FBD4B4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D341F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Ressources Humaines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45.4pt;margin-top:93pt;width:267.9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" stroked="f">
                <v:textbox>
                  <w:txbxContent>
                    <w:p w:rsidR="00452FF2" w:rsidRPr="00D341F1" w:rsidRDefault="00452FF2" w:rsidP="00084B8E">
                      <w:pPr>
                        <w:shd w:val="clear" w:color="auto" w:fill="FBD4B4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D341F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Ressources Humaines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77C10C" wp14:editId="3635B257">
                <wp:simplePos x="0" y="0"/>
                <wp:positionH relativeFrom="column">
                  <wp:posOffset>6941185</wp:posOffset>
                </wp:positionH>
                <wp:positionV relativeFrom="paragraph">
                  <wp:posOffset>1191895</wp:posOffset>
                </wp:positionV>
                <wp:extent cx="3263265" cy="342265"/>
                <wp:effectExtent l="0" t="0" r="0" b="6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AC2861" w:rsidRDefault="00452FF2" w:rsidP="00084B8E">
                            <w:pPr>
                              <w:shd w:val="clear" w:color="auto" w:fill="D6E3BC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Affaires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546.55pt;margin-top:93.85pt;width:256.95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" stroked="f">
                <v:textbox>
                  <w:txbxContent>
                    <w:p w:rsidR="00452FF2" w:rsidRPr="00AC2861" w:rsidRDefault="00452FF2" w:rsidP="00084B8E">
                      <w:pPr>
                        <w:shd w:val="clear" w:color="auto" w:fill="D6E3BC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Affaires Scolaires</w:t>
                      </w:r>
                    </w:p>
                  </w:txbxContent>
                </v:textbox>
              </v:shape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78A4C" wp14:editId="4D516584">
                <wp:simplePos x="0" y="0"/>
                <wp:positionH relativeFrom="column">
                  <wp:posOffset>10588625</wp:posOffset>
                </wp:positionH>
                <wp:positionV relativeFrom="paragraph">
                  <wp:posOffset>6660515</wp:posOffset>
                </wp:positionV>
                <wp:extent cx="3472180" cy="1689735"/>
                <wp:effectExtent l="25400" t="21590" r="36195" b="5080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168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5078" w:rsidRPr="00755A9B" w:rsidRDefault="00555078" w:rsidP="0055507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PVP</w:t>
                            </w:r>
                            <w:r w:rsidR="00A26418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relais</w:t>
                            </w:r>
                          </w:p>
                          <w:p w:rsidR="00555078" w:rsidRPr="00755A9B" w:rsidRDefault="00A22495" w:rsidP="00C8300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Musique, éducation physique et sportive</w:t>
                            </w:r>
                            <w:r w:rsidR="00C83007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555078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arts visuels</w:t>
                            </w:r>
                          </w:p>
                          <w:p w:rsidR="00A22495" w:rsidRPr="00EF538B" w:rsidRDefault="00A22495" w:rsidP="00A2249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C</w:t>
                            </w:r>
                            <w:r w:rsidR="00810C19"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oordination des PVP au sein des arrondissements</w:t>
                            </w:r>
                            <w:r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 :</w:t>
                            </w:r>
                            <w:r w:rsidR="00810C19"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555078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C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onseiller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technique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locaux et matériel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pédagogique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</w:t>
                            </w:r>
                          </w:p>
                          <w:p w:rsidR="00303085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Evènementiel</w:t>
                            </w:r>
                          </w:p>
                          <w:p w:rsidR="00303085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Partenariats éducatifs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833.75pt;margin-top:524.45pt;width:273.4pt;height:13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" fillcolor="#d6e3bc" strokecolor="#f2f2f2" strokeweight="3pt">
                <v:shadow on="t" color="#d8d8d8" opacity=".5" offset="1pt"/>
                <v:textbox>
                  <w:txbxContent>
                    <w:p w:rsidR="00555078" w:rsidRPr="00755A9B" w:rsidRDefault="00555078" w:rsidP="0055507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PVP</w:t>
                      </w:r>
                      <w:r w:rsidR="00A26418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relais</w:t>
                      </w:r>
                    </w:p>
                    <w:p w:rsidR="00555078" w:rsidRPr="00755A9B" w:rsidRDefault="00A22495" w:rsidP="00C8300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Musique, éducation physique et sportive</w:t>
                      </w:r>
                      <w:r w:rsidR="00C83007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, </w:t>
                      </w:r>
                      <w:r w:rsidR="00555078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arts visuels</w:t>
                      </w:r>
                    </w:p>
                    <w:p w:rsidR="00A22495" w:rsidRPr="00EF538B" w:rsidRDefault="00A22495" w:rsidP="00A22495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b/>
                          <w:color w:val="404040"/>
                        </w:rPr>
                        <w:t>C</w:t>
                      </w:r>
                      <w:r w:rsidR="00810C19" w:rsidRPr="00EF538B">
                        <w:rPr>
                          <w:rFonts w:cs="Calibri"/>
                          <w:b/>
                          <w:color w:val="404040"/>
                        </w:rPr>
                        <w:t>oordination des PVP au sein des arrondissements</w:t>
                      </w:r>
                      <w:r w:rsidRPr="00EF538B">
                        <w:rPr>
                          <w:rFonts w:cs="Calibri"/>
                          <w:b/>
                          <w:color w:val="404040"/>
                        </w:rPr>
                        <w:t> :</w:t>
                      </w:r>
                      <w:r w:rsidR="00810C19" w:rsidRPr="00EF538B">
                        <w:rPr>
                          <w:rFonts w:cs="Calibri"/>
                          <w:b/>
                          <w:color w:val="404040"/>
                        </w:rPr>
                        <w:t xml:space="preserve"> </w:t>
                      </w:r>
                    </w:p>
                    <w:p w:rsidR="00555078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C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>onseiller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technique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locaux et matériel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pédagogique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</w:t>
                      </w:r>
                    </w:p>
                    <w:p w:rsidR="00303085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Evènementiel</w:t>
                      </w:r>
                    </w:p>
                    <w:p w:rsidR="00303085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Partenariats éducatifs</w:t>
                      </w:r>
                    </w:p>
                  </w:txbxContent>
                </v:textbox>
              </v:roundrect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08987C" wp14:editId="4BCE7A27">
                <wp:simplePos x="0" y="0"/>
                <wp:positionH relativeFrom="column">
                  <wp:posOffset>457835</wp:posOffset>
                </wp:positionH>
                <wp:positionV relativeFrom="paragraph">
                  <wp:posOffset>-755015</wp:posOffset>
                </wp:positionV>
                <wp:extent cx="12273280" cy="439420"/>
                <wp:effectExtent l="19685" t="26035" r="32385" b="488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328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6CD" w:rsidRPr="00206704" w:rsidRDefault="00C134D1" w:rsidP="00A5654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ORGANISATION DES CIRCON</w:t>
                            </w:r>
                            <w:r w:rsidR="00D341F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CRIPTIONS DES AFFAIRES SCOLAIRES ET DE LA 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margin-left:36.05pt;margin-top:-59.45pt;width:966.4pt;height:3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" fillcolor="#a5a5a5" strokecolor="#f2f2f2" strokeweight="3pt">
                <v:shadow on="t" color="#243f60" opacity=".5" offset="1pt"/>
                <v:textbox>
                  <w:txbxContent>
                    <w:p w:rsidR="001D26CD" w:rsidRPr="00206704" w:rsidRDefault="00C134D1" w:rsidP="00A5654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0670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ORGANISATION DES CIRCON</w:t>
                      </w:r>
                      <w:r w:rsidR="00D341F1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CRIPTIONS DES AFFAIRES SCOLAIRES ET DE LA PETITE ENFANCE</w:t>
                      </w:r>
                    </w:p>
                  </w:txbxContent>
                </v:textbox>
              </v:roundrect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11158" wp14:editId="34733B61">
                <wp:simplePos x="0" y="0"/>
                <wp:positionH relativeFrom="column">
                  <wp:posOffset>1866265</wp:posOffset>
                </wp:positionH>
                <wp:positionV relativeFrom="paragraph">
                  <wp:posOffset>1378585</wp:posOffset>
                </wp:positionV>
                <wp:extent cx="2628900" cy="0"/>
                <wp:effectExtent l="18415" t="16510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6.95pt;margin-top:108.55pt;width:20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TUIA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" strokecolor="white" strokeweight="1.5pt"/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9CCFB" wp14:editId="49F9A3BB">
                <wp:simplePos x="0" y="0"/>
                <wp:positionH relativeFrom="column">
                  <wp:posOffset>-579755</wp:posOffset>
                </wp:positionH>
                <wp:positionV relativeFrom="paragraph">
                  <wp:posOffset>1362710</wp:posOffset>
                </wp:positionV>
                <wp:extent cx="2247900" cy="15875"/>
                <wp:effectExtent l="10795" t="10160" r="1778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5.65pt;margin-top:107.3pt;width:177pt;height: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" strokecolor="white" strokeweight="1.5pt"/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B2204" wp14:editId="0B24A835">
                <wp:simplePos x="0" y="0"/>
                <wp:positionH relativeFrom="column">
                  <wp:posOffset>4693285</wp:posOffset>
                </wp:positionH>
                <wp:positionV relativeFrom="paragraph">
                  <wp:posOffset>1362075</wp:posOffset>
                </wp:positionV>
                <wp:extent cx="2446020" cy="635"/>
                <wp:effectExtent l="16510" t="9525" r="13970" b="1841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9.55pt;margin-top:107.25pt;width:192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opIQIAAD8EAAAOAAAAZHJzL2Uyb0RvYy54bWysU02P2yAQvVfqf0C+J/5YJ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" strokecolor="white" strokeweight="1.5pt"/>
            </w:pict>
          </mc:Fallback>
        </mc:AlternateContent>
      </w:r>
    </w:p>
    <w:sectPr w:rsidR="009E14A9" w:rsidRPr="00794FE7" w:rsidSect="00706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D2" w:rsidRDefault="00925FD2" w:rsidP="007A58DA">
      <w:pPr>
        <w:spacing w:after="0" w:line="240" w:lineRule="auto"/>
      </w:pPr>
      <w:r>
        <w:separator/>
      </w:r>
    </w:p>
  </w:endnote>
  <w:endnote w:type="continuationSeparator" w:id="0">
    <w:p w:rsidR="00925FD2" w:rsidRDefault="00925FD2" w:rsidP="007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21" w:rsidRDefault="00B83721" w:rsidP="00B83721">
    <w:pPr>
      <w:pStyle w:val="Pieddepage"/>
      <w:jc w:val="right"/>
    </w:pPr>
  </w:p>
  <w:p w:rsidR="00B83721" w:rsidRDefault="00B83721" w:rsidP="00B8372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D2" w:rsidRDefault="00925FD2" w:rsidP="007A58DA">
      <w:pPr>
        <w:spacing w:after="0" w:line="240" w:lineRule="auto"/>
      </w:pPr>
      <w:r>
        <w:separator/>
      </w:r>
    </w:p>
  </w:footnote>
  <w:footnote w:type="continuationSeparator" w:id="0">
    <w:p w:rsidR="00925FD2" w:rsidRDefault="00925FD2" w:rsidP="007A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6E7"/>
    <w:multiLevelType w:val="hybridMultilevel"/>
    <w:tmpl w:val="E68C07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27A8"/>
    <w:multiLevelType w:val="hybridMultilevel"/>
    <w:tmpl w:val="DEC830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806A0"/>
    <w:multiLevelType w:val="hybridMultilevel"/>
    <w:tmpl w:val="CFACB9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1F81"/>
    <w:multiLevelType w:val="hybridMultilevel"/>
    <w:tmpl w:val="C4F231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73985"/>
    <w:multiLevelType w:val="hybridMultilevel"/>
    <w:tmpl w:val="A3E4EC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11371"/>
    <w:multiLevelType w:val="hybridMultilevel"/>
    <w:tmpl w:val="147C5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22C09"/>
    <w:multiLevelType w:val="hybridMultilevel"/>
    <w:tmpl w:val="03649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C70F1"/>
    <w:multiLevelType w:val="hybridMultilevel"/>
    <w:tmpl w:val="63D41B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D1716"/>
    <w:multiLevelType w:val="hybridMultilevel"/>
    <w:tmpl w:val="B77C99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7480D"/>
    <w:multiLevelType w:val="hybridMultilevel"/>
    <w:tmpl w:val="A6129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F6A4D"/>
    <w:multiLevelType w:val="hybridMultilevel"/>
    <w:tmpl w:val="9AB6AE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defaultTabStop w:val="708"/>
  <w:hyphenationZone w:val="425"/>
  <w:characterSpacingControl w:val="doNotCompress"/>
  <w:hdrShapeDefaults>
    <o:shapedefaults v:ext="edit" spidmax="12289">
      <o:colormru v:ext="edit" colors="#f9f,#da78bc,#e6a4d2,#edbdde,#ffc,#ccecff,#fcc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D"/>
    <w:rsid w:val="00014039"/>
    <w:rsid w:val="00015A91"/>
    <w:rsid w:val="00017CFA"/>
    <w:rsid w:val="00035E1B"/>
    <w:rsid w:val="00043D14"/>
    <w:rsid w:val="000731F4"/>
    <w:rsid w:val="0008196D"/>
    <w:rsid w:val="000838CE"/>
    <w:rsid w:val="00084B8E"/>
    <w:rsid w:val="000979FE"/>
    <w:rsid w:val="000B62E1"/>
    <w:rsid w:val="000C10A5"/>
    <w:rsid w:val="000D3B91"/>
    <w:rsid w:val="000E0DDD"/>
    <w:rsid w:val="000E1928"/>
    <w:rsid w:val="000E374A"/>
    <w:rsid w:val="000E73DB"/>
    <w:rsid w:val="000E7E60"/>
    <w:rsid w:val="000F25C0"/>
    <w:rsid w:val="000F43EC"/>
    <w:rsid w:val="00103342"/>
    <w:rsid w:val="001170D9"/>
    <w:rsid w:val="00130C25"/>
    <w:rsid w:val="00132896"/>
    <w:rsid w:val="00135D6A"/>
    <w:rsid w:val="001436B4"/>
    <w:rsid w:val="00145121"/>
    <w:rsid w:val="00145BC8"/>
    <w:rsid w:val="00147905"/>
    <w:rsid w:val="00150D4B"/>
    <w:rsid w:val="00174D14"/>
    <w:rsid w:val="00177DD1"/>
    <w:rsid w:val="001906F0"/>
    <w:rsid w:val="001B5994"/>
    <w:rsid w:val="001B65C2"/>
    <w:rsid w:val="001D26CD"/>
    <w:rsid w:val="001D2DB3"/>
    <w:rsid w:val="001F6AEB"/>
    <w:rsid w:val="00200016"/>
    <w:rsid w:val="00202BF1"/>
    <w:rsid w:val="00206704"/>
    <w:rsid w:val="0020733E"/>
    <w:rsid w:val="0023423A"/>
    <w:rsid w:val="00244641"/>
    <w:rsid w:val="0025054B"/>
    <w:rsid w:val="00285618"/>
    <w:rsid w:val="00290FCA"/>
    <w:rsid w:val="002C5690"/>
    <w:rsid w:val="002C595B"/>
    <w:rsid w:val="002C6736"/>
    <w:rsid w:val="002D5000"/>
    <w:rsid w:val="002E411B"/>
    <w:rsid w:val="002E4201"/>
    <w:rsid w:val="002E4C29"/>
    <w:rsid w:val="002E79F2"/>
    <w:rsid w:val="002F5C0D"/>
    <w:rsid w:val="00303085"/>
    <w:rsid w:val="00311521"/>
    <w:rsid w:val="0031709D"/>
    <w:rsid w:val="00317C86"/>
    <w:rsid w:val="00320727"/>
    <w:rsid w:val="00337519"/>
    <w:rsid w:val="00371FFE"/>
    <w:rsid w:val="00397CC6"/>
    <w:rsid w:val="003A5621"/>
    <w:rsid w:val="003B2C93"/>
    <w:rsid w:val="003C1DA1"/>
    <w:rsid w:val="003C7EE6"/>
    <w:rsid w:val="003E3D2E"/>
    <w:rsid w:val="00401F55"/>
    <w:rsid w:val="00404AFD"/>
    <w:rsid w:val="00410FC0"/>
    <w:rsid w:val="00435640"/>
    <w:rsid w:val="0044091F"/>
    <w:rsid w:val="0044352C"/>
    <w:rsid w:val="00451369"/>
    <w:rsid w:val="00452FF2"/>
    <w:rsid w:val="00462273"/>
    <w:rsid w:val="00490A08"/>
    <w:rsid w:val="004B4FBD"/>
    <w:rsid w:val="004C08EE"/>
    <w:rsid w:val="004C45AA"/>
    <w:rsid w:val="004D37B1"/>
    <w:rsid w:val="00513DEF"/>
    <w:rsid w:val="00535EA2"/>
    <w:rsid w:val="00540738"/>
    <w:rsid w:val="00555078"/>
    <w:rsid w:val="00563D9D"/>
    <w:rsid w:val="00566C4A"/>
    <w:rsid w:val="00567C83"/>
    <w:rsid w:val="00571159"/>
    <w:rsid w:val="005714C3"/>
    <w:rsid w:val="005A0F1E"/>
    <w:rsid w:val="005B7B4D"/>
    <w:rsid w:val="005D4F47"/>
    <w:rsid w:val="005D5E5E"/>
    <w:rsid w:val="005F1DA3"/>
    <w:rsid w:val="005F1F98"/>
    <w:rsid w:val="0060069D"/>
    <w:rsid w:val="00601699"/>
    <w:rsid w:val="00606E12"/>
    <w:rsid w:val="0062526D"/>
    <w:rsid w:val="006360BD"/>
    <w:rsid w:val="006402B6"/>
    <w:rsid w:val="006636DD"/>
    <w:rsid w:val="00681F4B"/>
    <w:rsid w:val="0068670F"/>
    <w:rsid w:val="006A681B"/>
    <w:rsid w:val="006B0101"/>
    <w:rsid w:val="006C0F8F"/>
    <w:rsid w:val="006E4CE8"/>
    <w:rsid w:val="006F3080"/>
    <w:rsid w:val="006F5540"/>
    <w:rsid w:val="006F61F8"/>
    <w:rsid w:val="00706505"/>
    <w:rsid w:val="00713C24"/>
    <w:rsid w:val="00717204"/>
    <w:rsid w:val="0073601A"/>
    <w:rsid w:val="007417C3"/>
    <w:rsid w:val="00745B23"/>
    <w:rsid w:val="00755A9B"/>
    <w:rsid w:val="007617D0"/>
    <w:rsid w:val="00767E70"/>
    <w:rsid w:val="007871AB"/>
    <w:rsid w:val="00794FE7"/>
    <w:rsid w:val="007A34C6"/>
    <w:rsid w:val="007A58DA"/>
    <w:rsid w:val="007A72EA"/>
    <w:rsid w:val="007C6748"/>
    <w:rsid w:val="00801C09"/>
    <w:rsid w:val="00810C19"/>
    <w:rsid w:val="00824121"/>
    <w:rsid w:val="00835F8F"/>
    <w:rsid w:val="00855D0A"/>
    <w:rsid w:val="0085715E"/>
    <w:rsid w:val="00871B95"/>
    <w:rsid w:val="0089340A"/>
    <w:rsid w:val="008964C9"/>
    <w:rsid w:val="008A0A6B"/>
    <w:rsid w:val="008B1191"/>
    <w:rsid w:val="008B1B25"/>
    <w:rsid w:val="008C12DA"/>
    <w:rsid w:val="008C1AF9"/>
    <w:rsid w:val="008E5A61"/>
    <w:rsid w:val="008F524E"/>
    <w:rsid w:val="00906D0C"/>
    <w:rsid w:val="009177A8"/>
    <w:rsid w:val="009222BB"/>
    <w:rsid w:val="009236CF"/>
    <w:rsid w:val="00925FD2"/>
    <w:rsid w:val="00927C02"/>
    <w:rsid w:val="00933B27"/>
    <w:rsid w:val="0094307C"/>
    <w:rsid w:val="009545B1"/>
    <w:rsid w:val="00957628"/>
    <w:rsid w:val="0096328C"/>
    <w:rsid w:val="0096725E"/>
    <w:rsid w:val="009706B5"/>
    <w:rsid w:val="0098799D"/>
    <w:rsid w:val="009A1546"/>
    <w:rsid w:val="009A2764"/>
    <w:rsid w:val="009C686A"/>
    <w:rsid w:val="009D420E"/>
    <w:rsid w:val="009E14A9"/>
    <w:rsid w:val="009E14CE"/>
    <w:rsid w:val="009F4CE6"/>
    <w:rsid w:val="00A22495"/>
    <w:rsid w:val="00A26418"/>
    <w:rsid w:val="00A267C1"/>
    <w:rsid w:val="00A32210"/>
    <w:rsid w:val="00A36C24"/>
    <w:rsid w:val="00A42F7C"/>
    <w:rsid w:val="00A455C6"/>
    <w:rsid w:val="00A503C8"/>
    <w:rsid w:val="00A509CF"/>
    <w:rsid w:val="00A50C07"/>
    <w:rsid w:val="00A56549"/>
    <w:rsid w:val="00A645D0"/>
    <w:rsid w:val="00A659AA"/>
    <w:rsid w:val="00A65DE6"/>
    <w:rsid w:val="00A769E7"/>
    <w:rsid w:val="00A802FD"/>
    <w:rsid w:val="00A81A6E"/>
    <w:rsid w:val="00A8303C"/>
    <w:rsid w:val="00AA5C33"/>
    <w:rsid w:val="00AB426C"/>
    <w:rsid w:val="00AB58F0"/>
    <w:rsid w:val="00AB6EDB"/>
    <w:rsid w:val="00AB7796"/>
    <w:rsid w:val="00AC2861"/>
    <w:rsid w:val="00AC4AF2"/>
    <w:rsid w:val="00AC6BCC"/>
    <w:rsid w:val="00AD684F"/>
    <w:rsid w:val="00AE6C3C"/>
    <w:rsid w:val="00AF19D3"/>
    <w:rsid w:val="00B1477F"/>
    <w:rsid w:val="00B217B3"/>
    <w:rsid w:val="00B24466"/>
    <w:rsid w:val="00B24E95"/>
    <w:rsid w:val="00B33F4C"/>
    <w:rsid w:val="00B344C9"/>
    <w:rsid w:val="00B676C1"/>
    <w:rsid w:val="00B77976"/>
    <w:rsid w:val="00B83721"/>
    <w:rsid w:val="00B9161E"/>
    <w:rsid w:val="00BB6394"/>
    <w:rsid w:val="00BB6893"/>
    <w:rsid w:val="00BC6BA6"/>
    <w:rsid w:val="00BD0724"/>
    <w:rsid w:val="00BE11DE"/>
    <w:rsid w:val="00C01F48"/>
    <w:rsid w:val="00C0609A"/>
    <w:rsid w:val="00C134D1"/>
    <w:rsid w:val="00C33E0D"/>
    <w:rsid w:val="00C373FE"/>
    <w:rsid w:val="00C73B2E"/>
    <w:rsid w:val="00C77A54"/>
    <w:rsid w:val="00C83007"/>
    <w:rsid w:val="00C8682D"/>
    <w:rsid w:val="00C953E0"/>
    <w:rsid w:val="00CA4EB5"/>
    <w:rsid w:val="00CC2EB0"/>
    <w:rsid w:val="00CD2BE7"/>
    <w:rsid w:val="00CE4F75"/>
    <w:rsid w:val="00CF3E51"/>
    <w:rsid w:val="00D01132"/>
    <w:rsid w:val="00D015FF"/>
    <w:rsid w:val="00D278C3"/>
    <w:rsid w:val="00D341F1"/>
    <w:rsid w:val="00D406BE"/>
    <w:rsid w:val="00D751D2"/>
    <w:rsid w:val="00D82BD6"/>
    <w:rsid w:val="00D8384C"/>
    <w:rsid w:val="00D93912"/>
    <w:rsid w:val="00D961E9"/>
    <w:rsid w:val="00DB5FB5"/>
    <w:rsid w:val="00DB7F11"/>
    <w:rsid w:val="00DC4633"/>
    <w:rsid w:val="00DD261D"/>
    <w:rsid w:val="00DD2A05"/>
    <w:rsid w:val="00DF09C6"/>
    <w:rsid w:val="00DF0C5C"/>
    <w:rsid w:val="00DF1945"/>
    <w:rsid w:val="00E02398"/>
    <w:rsid w:val="00E11F8C"/>
    <w:rsid w:val="00E12F5A"/>
    <w:rsid w:val="00E205F7"/>
    <w:rsid w:val="00E34187"/>
    <w:rsid w:val="00E44B28"/>
    <w:rsid w:val="00E54124"/>
    <w:rsid w:val="00E60B1E"/>
    <w:rsid w:val="00E81BDB"/>
    <w:rsid w:val="00E83780"/>
    <w:rsid w:val="00E91F34"/>
    <w:rsid w:val="00EA2376"/>
    <w:rsid w:val="00EC4550"/>
    <w:rsid w:val="00ED04D2"/>
    <w:rsid w:val="00ED3E2A"/>
    <w:rsid w:val="00ED549D"/>
    <w:rsid w:val="00EF538B"/>
    <w:rsid w:val="00F13C27"/>
    <w:rsid w:val="00F233BB"/>
    <w:rsid w:val="00F25C76"/>
    <w:rsid w:val="00F262F5"/>
    <w:rsid w:val="00F31D2F"/>
    <w:rsid w:val="00F34FA6"/>
    <w:rsid w:val="00F44F6D"/>
    <w:rsid w:val="00F5551D"/>
    <w:rsid w:val="00F601F0"/>
    <w:rsid w:val="00F770ED"/>
    <w:rsid w:val="00FD080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9f,#da78bc,#e6a4d2,#edbdde,#ffc,#ccecff,#fc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8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58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8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58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BD0C-2AB8-4D98-B793-8A129DA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Tamborini, Adeline</dc:creator>
  <cp:lastModifiedBy>Haguenauer, Pascale</cp:lastModifiedBy>
  <cp:revision>2</cp:revision>
  <cp:lastPrinted>2017-01-09T14:25:00Z</cp:lastPrinted>
  <dcterms:created xsi:type="dcterms:W3CDTF">2017-10-02T16:41:00Z</dcterms:created>
  <dcterms:modified xsi:type="dcterms:W3CDTF">2017-10-02T16:41:00Z</dcterms:modified>
</cp:coreProperties>
</file>